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16"/>
        <w:gridCol w:w="3606"/>
        <w:gridCol w:w="4012"/>
      </w:tblGrid>
      <w:tr w:rsidR="00445830" w14:paraId="4EEC81FB" w14:textId="77777777" w:rsidTr="00BE0087">
        <w:trPr>
          <w:trHeight w:val="3039"/>
        </w:trPr>
        <w:tc>
          <w:tcPr>
            <w:tcW w:w="2016" w:type="dxa"/>
          </w:tcPr>
          <w:p w14:paraId="3E23EB36" w14:textId="77777777" w:rsidR="00445830" w:rsidRDefault="00445830" w:rsidP="004458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16BEF6" wp14:editId="23A8A5AE">
                  <wp:extent cx="1139332" cy="1251585"/>
                  <wp:effectExtent l="0" t="0" r="3810" b="5715"/>
                  <wp:docPr id="1077629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19" cy="128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33A5B" w14:textId="77777777" w:rsidR="00783259" w:rsidRDefault="00783259" w:rsidP="00445830">
            <w:pPr>
              <w:jc w:val="center"/>
            </w:pPr>
          </w:p>
          <w:p w14:paraId="2DE27054" w14:textId="77777777" w:rsidR="00783259" w:rsidRDefault="00783259" w:rsidP="00783259"/>
        </w:tc>
        <w:tc>
          <w:tcPr>
            <w:tcW w:w="3606" w:type="dxa"/>
          </w:tcPr>
          <w:p w14:paraId="62FC13FE" w14:textId="77777777" w:rsidR="00445830" w:rsidRPr="00445830" w:rsidRDefault="00445830">
            <w:pPr>
              <w:rPr>
                <w:b/>
                <w:bCs/>
                <w:sz w:val="28"/>
                <w:szCs w:val="28"/>
              </w:rPr>
            </w:pPr>
            <w:r w:rsidRPr="00445830">
              <w:rPr>
                <w:b/>
                <w:bCs/>
                <w:sz w:val="28"/>
                <w:szCs w:val="28"/>
              </w:rPr>
              <w:t>Wilton Town Council</w:t>
            </w:r>
          </w:p>
          <w:p w14:paraId="7B97E112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r w:rsidRPr="00445830">
              <w:rPr>
                <w:rStyle w:val="normaltextrun"/>
                <w:rFonts w:ascii="Aptos" w:hAnsi="Aptos" w:cs="Calibri"/>
                <w:sz w:val="20"/>
                <w:szCs w:val="20"/>
                <w:shd w:val="clear" w:color="auto" w:fill="FFFFFF"/>
              </w:rPr>
              <w:t>The Council Offices</w:t>
            </w:r>
            <w:r w:rsidRPr="00445830">
              <w:rPr>
                <w:rStyle w:val="scxw52139962"/>
                <w:rFonts w:ascii="Aptos" w:hAnsi="Aptos" w:cs="Calibri"/>
                <w:sz w:val="20"/>
                <w:szCs w:val="20"/>
                <w:shd w:val="clear" w:color="auto" w:fill="FFFFFF"/>
              </w:rPr>
              <w:t> </w:t>
            </w:r>
            <w:r w:rsidRPr="00445830">
              <w:rPr>
                <w:rFonts w:ascii="Aptos" w:hAnsi="Aptos" w:cs="Calibri"/>
                <w:sz w:val="20"/>
                <w:szCs w:val="20"/>
                <w:shd w:val="clear" w:color="auto" w:fill="FFFFFF"/>
              </w:rPr>
              <w:br/>
            </w:r>
            <w:r w:rsidRPr="00445830">
              <w:rPr>
                <w:rStyle w:val="normaltextrun"/>
                <w:rFonts w:ascii="Aptos" w:hAnsi="Aptos" w:cs="Calibri"/>
                <w:sz w:val="20"/>
                <w:szCs w:val="20"/>
                <w:shd w:val="clear" w:color="auto" w:fill="FFFFFF"/>
              </w:rPr>
              <w:t>Kingsbury Square</w:t>
            </w:r>
            <w:r w:rsidRPr="00445830">
              <w:rPr>
                <w:rStyle w:val="scxw52139962"/>
                <w:rFonts w:ascii="Aptos" w:hAnsi="Aptos" w:cs="Calibri"/>
                <w:sz w:val="20"/>
                <w:szCs w:val="20"/>
                <w:shd w:val="clear" w:color="auto" w:fill="FFFFFF"/>
              </w:rPr>
              <w:t> </w:t>
            </w:r>
            <w:r w:rsidRPr="00445830">
              <w:rPr>
                <w:rFonts w:ascii="Aptos" w:hAnsi="Aptos" w:cs="Calibri"/>
                <w:sz w:val="20"/>
                <w:szCs w:val="20"/>
                <w:shd w:val="clear" w:color="auto" w:fill="FFFFFF"/>
              </w:rPr>
              <w:br/>
            </w:r>
            <w:r w:rsidRPr="00445830">
              <w:rPr>
                <w:rStyle w:val="normaltextrun"/>
                <w:rFonts w:ascii="Aptos" w:hAnsi="Aptos" w:cs="Calibri"/>
                <w:sz w:val="20"/>
                <w:szCs w:val="20"/>
                <w:shd w:val="clear" w:color="auto" w:fill="FFFFFF"/>
              </w:rPr>
              <w:t>Wilton SP2 0BA</w:t>
            </w:r>
            <w:r w:rsidRPr="00445830"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  <w:t> </w:t>
            </w:r>
          </w:p>
          <w:p w14:paraId="0CA25BAA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</w:p>
          <w:p w14:paraId="4BA3406E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r w:rsidRPr="00445830"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  <w:t>01722 742093</w:t>
            </w:r>
          </w:p>
          <w:p w14:paraId="50EB943A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hyperlink r:id="rId10" w:history="1">
              <w:r w:rsidRPr="00445830">
                <w:rPr>
                  <w:rStyle w:val="Hyperlink"/>
                  <w:rFonts w:ascii="Aptos" w:hAnsi="Aptos" w:cs="Calibri"/>
                  <w:color w:val="auto"/>
                  <w:sz w:val="20"/>
                  <w:szCs w:val="20"/>
                  <w:shd w:val="clear" w:color="auto" w:fill="FFFFFF"/>
                </w:rPr>
                <w:t>www.wiltontowncouncil.gov.uk</w:t>
              </w:r>
            </w:hyperlink>
          </w:p>
          <w:p w14:paraId="78A24DDB" w14:textId="77777777" w:rsidR="00445830" w:rsidRPr="00445830" w:rsidRDefault="00445830">
            <w:pPr>
              <w:rPr>
                <w:rStyle w:val="eop"/>
                <w:rFonts w:ascii="Aptos" w:hAnsi="Aptos" w:cs="Calibri"/>
                <w:sz w:val="20"/>
                <w:szCs w:val="20"/>
                <w:shd w:val="clear" w:color="auto" w:fill="FFFFFF"/>
              </w:rPr>
            </w:pPr>
            <w:hyperlink r:id="rId11" w:history="1">
              <w:r w:rsidRPr="00445830">
                <w:rPr>
                  <w:rStyle w:val="Hyperlink"/>
                  <w:rFonts w:ascii="Aptos" w:hAnsi="Aptos" w:cs="Calibri"/>
                  <w:color w:val="auto"/>
                  <w:sz w:val="20"/>
                  <w:szCs w:val="20"/>
                  <w:shd w:val="clear" w:color="auto" w:fill="FFFFFF"/>
                </w:rPr>
                <w:t>clerk@wiltontowncouncil.gov.uk</w:t>
              </w:r>
            </w:hyperlink>
          </w:p>
          <w:p w14:paraId="0591D421" w14:textId="77777777" w:rsidR="00445830" w:rsidRPr="00445830" w:rsidRDefault="00445830">
            <w:pPr>
              <w:rPr>
                <w:sz w:val="20"/>
                <w:szCs w:val="20"/>
              </w:rPr>
            </w:pPr>
            <w:hyperlink r:id="rId12" w:history="1">
              <w:r w:rsidRPr="00445830">
                <w:rPr>
                  <w:rStyle w:val="Hyperlink"/>
                  <w:rFonts w:ascii="Aptos" w:hAnsi="Aptos"/>
                  <w:color w:val="auto"/>
                  <w:sz w:val="20"/>
                  <w:szCs w:val="20"/>
                </w:rPr>
                <w:t>deputyclerk@wiltontowncouncil.gov.uk</w:t>
              </w:r>
            </w:hyperlink>
          </w:p>
          <w:p w14:paraId="4683BC59" w14:textId="77777777" w:rsidR="00445830" w:rsidRDefault="00445830">
            <w:pPr>
              <w:rPr>
                <w:sz w:val="20"/>
                <w:szCs w:val="20"/>
              </w:rPr>
            </w:pPr>
          </w:p>
          <w:p w14:paraId="46DD6B50" w14:textId="77777777" w:rsidR="00445830" w:rsidRDefault="00445830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hyperlink r:id="rId13" w:tgtFrame="_blank" w:history="1">
              <w:r w:rsidRPr="00445830">
                <w:rPr>
                  <w:rStyle w:val="normaltextrun"/>
                  <w:rFonts w:ascii="Calibri" w:hAnsi="Calibri" w:cs="Calibri"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Public Participation at Meetings Policy</w:t>
              </w:r>
            </w:hyperlink>
            <w:r w:rsidRPr="004458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45830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76AB2C1" w14:textId="77777777" w:rsidR="00445830" w:rsidRDefault="00445830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0F9F6BCB" w14:textId="117428E7" w:rsidR="00445830" w:rsidRPr="00445830" w:rsidRDefault="00445830" w:rsidP="00445830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12" w:type="dxa"/>
          </w:tcPr>
          <w:p w14:paraId="71F705CA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Cllr Angela Alexander    </w:t>
            </w:r>
          </w:p>
          <w:p w14:paraId="2CA603B0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Charlotte Blackman</w:t>
            </w:r>
          </w:p>
          <w:p w14:paraId="77E832CD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Alexandra Boyd (Mayor 2025 26)</w:t>
            </w:r>
          </w:p>
          <w:p w14:paraId="21F1E7B3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Michelle Ditton</w:t>
            </w:r>
            <w:r w:rsidRPr="00D5718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58526FDA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Peter Edge</w:t>
            </w:r>
          </w:p>
          <w:p w14:paraId="6D99F661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Amy Flanagan </w:t>
            </w:r>
          </w:p>
          <w:p w14:paraId="468DCE90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Claire Forbes</w:t>
            </w:r>
          </w:p>
          <w:p w14:paraId="493A56BC" w14:textId="61AAD9ED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Chris Harrison</w:t>
            </w:r>
            <w:r w:rsidRPr="00D5718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(</w:t>
            </w:r>
            <w:r w:rsidRPr="00D57180">
              <w:rPr>
                <w:rStyle w:val="eop"/>
                <w:rFonts w:eastAsiaTheme="majorEastAsia"/>
                <w:sz w:val="20"/>
                <w:szCs w:val="20"/>
              </w:rPr>
              <w:t>Deputy Mayor 2025-26)</w:t>
            </w:r>
          </w:p>
          <w:p w14:paraId="5E1E3DC4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Hattie Lay </w:t>
            </w:r>
          </w:p>
          <w:p w14:paraId="49346F61" w14:textId="77777777" w:rsidR="00445830" w:rsidRPr="00D5718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</w:pPr>
            <w:r w:rsidRPr="00D5718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Cllr Phil Matthews </w:t>
            </w:r>
          </w:p>
          <w:p w14:paraId="7BA1BAA5" w14:textId="77777777" w:rsidR="00445830" w:rsidRPr="00445830" w:rsidRDefault="00445830" w:rsidP="004458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Cllr 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Mick </w:t>
            </w:r>
            <w:r w:rsidRPr="0044583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Whillock</w:t>
            </w:r>
          </w:p>
          <w:p w14:paraId="0682470D" w14:textId="77777777" w:rsidR="00445830" w:rsidRDefault="00445830"/>
        </w:tc>
      </w:tr>
    </w:tbl>
    <w:p w14:paraId="6243663A" w14:textId="77777777" w:rsidR="00445830" w:rsidRPr="00445830" w:rsidRDefault="00445830" w:rsidP="00445830">
      <w:pPr>
        <w:spacing w:after="0"/>
        <w:jc w:val="center"/>
        <w:rPr>
          <w:sz w:val="22"/>
          <w:szCs w:val="22"/>
        </w:rPr>
      </w:pPr>
    </w:p>
    <w:p w14:paraId="0583BAB8" w14:textId="5C168E23" w:rsidR="00D57180" w:rsidRDefault="00D57180" w:rsidP="00445830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OFFICERS’ REPORT</w:t>
      </w:r>
    </w:p>
    <w:p w14:paraId="4D287B9C" w14:textId="25863558" w:rsidR="00D57180" w:rsidRDefault="00FD36AD" w:rsidP="00445830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the Full Cou</w:t>
      </w:r>
      <w:r w:rsidR="00692E90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cil meeting on 15</w:t>
      </w:r>
      <w:r w:rsidRPr="00FD36AD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July 2025</w:t>
      </w:r>
    </w:p>
    <w:p w14:paraId="26E73406" w14:textId="77777777" w:rsidR="000834B5" w:rsidRDefault="000834B5" w:rsidP="00445830">
      <w:pPr>
        <w:spacing w:after="0"/>
        <w:jc w:val="center"/>
        <w:rPr>
          <w:b/>
          <w:bCs/>
          <w:sz w:val="22"/>
          <w:szCs w:val="22"/>
        </w:rPr>
      </w:pPr>
    </w:p>
    <w:p w14:paraId="23470322" w14:textId="77777777" w:rsidR="00751D75" w:rsidRPr="00821185" w:rsidRDefault="00751D75" w:rsidP="0076689A">
      <w:pPr>
        <w:pStyle w:val="Style1"/>
        <w:numPr>
          <w:ilvl w:val="0"/>
          <w:numId w:val="0"/>
        </w:numPr>
      </w:pPr>
      <w:r w:rsidRPr="00821185">
        <w:t>Apologies</w:t>
      </w:r>
    </w:p>
    <w:p w14:paraId="69AA98B8" w14:textId="38B34773" w:rsidR="00F261EE" w:rsidRDefault="003C020A" w:rsidP="000834B5">
      <w:pPr>
        <w:pStyle w:val="Agendabody"/>
        <w:ind w:left="0"/>
      </w:pPr>
      <w:r>
        <w:t>Please ensure a</w:t>
      </w:r>
      <w:r w:rsidR="00F261EE">
        <w:t xml:space="preserve">pologies </w:t>
      </w:r>
      <w:r w:rsidR="009D0E92">
        <w:t>are</w:t>
      </w:r>
      <w:r w:rsidR="00F261EE">
        <w:t xml:space="preserve"> sent to the Clerk</w:t>
      </w:r>
      <w:r w:rsidR="009D0E92">
        <w:t xml:space="preserve"> or </w:t>
      </w:r>
      <w:r w:rsidR="00F261EE">
        <w:t xml:space="preserve">Deputy Clerk before </w:t>
      </w:r>
      <w:r w:rsidR="009D0E92">
        <w:t>the start of the meeting</w:t>
      </w:r>
      <w:r w:rsidR="00F261EE">
        <w:t>.</w:t>
      </w:r>
      <w:r w:rsidR="009E2B24">
        <w:t xml:space="preserve">  There must be at least four councillors present </w:t>
      </w:r>
      <w:r w:rsidR="55FB81EF">
        <w:t>for</w:t>
      </w:r>
      <w:r w:rsidR="009E2B24">
        <w:t xml:space="preserve"> the meeting to be </w:t>
      </w:r>
      <w:r w:rsidR="00A8720C">
        <w:t xml:space="preserve">quorate.  </w:t>
      </w:r>
    </w:p>
    <w:p w14:paraId="5DDCAD2B" w14:textId="77777777" w:rsidR="003858AB" w:rsidRPr="00BD1055" w:rsidRDefault="003858AB" w:rsidP="00EF6B1D">
      <w:pPr>
        <w:pStyle w:val="Agendabody"/>
        <w:ind w:left="0"/>
      </w:pPr>
    </w:p>
    <w:p w14:paraId="75EC3491" w14:textId="77777777" w:rsidR="003109F3" w:rsidRDefault="003858AB" w:rsidP="0076689A">
      <w:pPr>
        <w:pStyle w:val="Style1"/>
        <w:numPr>
          <w:ilvl w:val="0"/>
          <w:numId w:val="0"/>
        </w:numPr>
      </w:pPr>
      <w:r w:rsidRPr="00570731">
        <w:t>Community Engagement</w:t>
      </w:r>
    </w:p>
    <w:p w14:paraId="01A998BD" w14:textId="01EB2178" w:rsidR="003858AB" w:rsidRPr="000834B5" w:rsidRDefault="000834B5" w:rsidP="000834B5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0834B5">
        <w:rPr>
          <w:b w:val="0"/>
          <w:bCs w:val="0"/>
          <w:u w:val="none"/>
        </w:rPr>
        <w:t xml:space="preserve">15 </w:t>
      </w:r>
      <w:r w:rsidR="003858AB" w:rsidRPr="000834B5">
        <w:rPr>
          <w:b w:val="0"/>
          <w:bCs w:val="0"/>
          <w:u w:val="none"/>
        </w:rPr>
        <w:t>minutes is set aside to allow local people to ask questions or make comments.</w:t>
      </w:r>
      <w:r w:rsidRPr="000834B5">
        <w:rPr>
          <w:b w:val="0"/>
          <w:bCs w:val="0"/>
          <w:u w:val="none"/>
        </w:rPr>
        <w:t xml:space="preserve"> </w:t>
      </w:r>
      <w:r w:rsidR="003858AB" w:rsidRPr="000834B5">
        <w:rPr>
          <w:b w:val="0"/>
          <w:bCs w:val="0"/>
          <w:u w:val="none"/>
        </w:rPr>
        <w:t>Speakers are asked to limit themselves to three minutes each.</w:t>
      </w:r>
      <w:r w:rsidRPr="000834B5">
        <w:rPr>
          <w:b w:val="0"/>
          <w:bCs w:val="0"/>
          <w:u w:val="none"/>
        </w:rPr>
        <w:t xml:space="preserve"> </w:t>
      </w:r>
      <w:r w:rsidR="00DA3F18" w:rsidRPr="000834B5">
        <w:rPr>
          <w:b w:val="0"/>
          <w:bCs w:val="0"/>
          <w:u w:val="none"/>
        </w:rPr>
        <w:t>Members of the public are reminde</w:t>
      </w:r>
      <w:r w:rsidR="00D75F00" w:rsidRPr="000834B5">
        <w:rPr>
          <w:b w:val="0"/>
          <w:bCs w:val="0"/>
          <w:u w:val="none"/>
        </w:rPr>
        <w:t>d</w:t>
      </w:r>
      <w:r w:rsidR="00DA3F18" w:rsidRPr="000834B5">
        <w:rPr>
          <w:b w:val="0"/>
          <w:bCs w:val="0"/>
          <w:u w:val="none"/>
        </w:rPr>
        <w:t xml:space="preserve"> that they do not hold </w:t>
      </w:r>
      <w:r w:rsidR="00994DE1" w:rsidRPr="000834B5">
        <w:rPr>
          <w:b w:val="0"/>
          <w:bCs w:val="0"/>
          <w:u w:val="none"/>
        </w:rPr>
        <w:t xml:space="preserve">the </w:t>
      </w:r>
      <w:r w:rsidR="00DA3F18" w:rsidRPr="000834B5">
        <w:rPr>
          <w:b w:val="0"/>
          <w:bCs w:val="0"/>
          <w:u w:val="none"/>
        </w:rPr>
        <w:t>right to</w:t>
      </w:r>
      <w:r w:rsidR="004D2294" w:rsidRPr="000834B5">
        <w:rPr>
          <w:b w:val="0"/>
          <w:bCs w:val="0"/>
          <w:u w:val="none"/>
        </w:rPr>
        <w:t xml:space="preserve"> </w:t>
      </w:r>
      <w:r w:rsidR="00564306" w:rsidRPr="000834B5">
        <w:rPr>
          <w:b w:val="0"/>
          <w:bCs w:val="0"/>
          <w:u w:val="none"/>
        </w:rPr>
        <w:t xml:space="preserve">force items onto the </w:t>
      </w:r>
      <w:r w:rsidR="00CB6643" w:rsidRPr="000834B5">
        <w:rPr>
          <w:b w:val="0"/>
          <w:bCs w:val="0"/>
          <w:u w:val="none"/>
        </w:rPr>
        <w:t>agenda or</w:t>
      </w:r>
      <w:r w:rsidR="0023670D" w:rsidRPr="000834B5">
        <w:rPr>
          <w:b w:val="0"/>
          <w:bCs w:val="0"/>
          <w:u w:val="none"/>
        </w:rPr>
        <w:t xml:space="preserve"> insist on how </w:t>
      </w:r>
      <w:r w:rsidR="00CB6643" w:rsidRPr="000834B5">
        <w:rPr>
          <w:b w:val="0"/>
          <w:bCs w:val="0"/>
          <w:u w:val="none"/>
        </w:rPr>
        <w:t>matters are recorded in the minutes.</w:t>
      </w:r>
      <w:r w:rsidR="00DA3F18" w:rsidRPr="000834B5">
        <w:rPr>
          <w:b w:val="0"/>
          <w:bCs w:val="0"/>
          <w:u w:val="none"/>
        </w:rPr>
        <w:t xml:space="preserve"> </w:t>
      </w:r>
    </w:p>
    <w:p w14:paraId="62553A17" w14:textId="77777777" w:rsidR="003858AB" w:rsidRPr="00BD1055" w:rsidRDefault="003858AB" w:rsidP="003858AB">
      <w:pPr>
        <w:snapToGrid w:val="0"/>
        <w:spacing w:after="0" w:line="240" w:lineRule="auto"/>
        <w:contextualSpacing/>
        <w:rPr>
          <w:rFonts w:ascii="Aptos" w:hAnsi="Aptos"/>
        </w:rPr>
      </w:pPr>
    </w:p>
    <w:p w14:paraId="7AA25D5E" w14:textId="77777777" w:rsidR="003858AB" w:rsidRPr="00C404B0" w:rsidRDefault="003858AB" w:rsidP="0076689A">
      <w:pPr>
        <w:pStyle w:val="Style1"/>
        <w:numPr>
          <w:ilvl w:val="0"/>
          <w:numId w:val="0"/>
        </w:numPr>
      </w:pPr>
      <w:r w:rsidRPr="00C404B0">
        <w:t>To respond to matters raised in Community Engagement</w:t>
      </w:r>
    </w:p>
    <w:p w14:paraId="0ABA67D4" w14:textId="77777777" w:rsidR="0076689A" w:rsidRPr="0076689A" w:rsidRDefault="0076689A" w:rsidP="0076689A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 w:rsidRPr="0076689A">
        <w:rPr>
          <w:b w:val="0"/>
          <w:bCs w:val="0"/>
          <w:u w:val="none"/>
        </w:rPr>
        <w:t>Councillors are reminded that they are not under any pressure to respond immediately to comments made during this session.</w:t>
      </w:r>
    </w:p>
    <w:p w14:paraId="53F3F99E" w14:textId="77777777" w:rsidR="003858AB" w:rsidRPr="00BD1055" w:rsidRDefault="003858AB" w:rsidP="003858AB">
      <w:pPr>
        <w:snapToGrid w:val="0"/>
        <w:spacing w:after="0" w:line="240" w:lineRule="auto"/>
        <w:contextualSpacing/>
        <w:rPr>
          <w:rFonts w:ascii="Aptos" w:hAnsi="Aptos"/>
          <w:lang w:val="en-US"/>
        </w:rPr>
      </w:pPr>
    </w:p>
    <w:p w14:paraId="51BC017B" w14:textId="77777777" w:rsidR="003858AB" w:rsidRPr="00E57E74" w:rsidRDefault="003858AB" w:rsidP="0076689A">
      <w:pPr>
        <w:pStyle w:val="Style1"/>
        <w:numPr>
          <w:ilvl w:val="0"/>
          <w:numId w:val="0"/>
        </w:numPr>
      </w:pPr>
      <w:r w:rsidRPr="00E57E74">
        <w:t>Minutes</w:t>
      </w:r>
    </w:p>
    <w:p w14:paraId="3491B8C8" w14:textId="77777777" w:rsidR="003858AB" w:rsidRDefault="003858AB" w:rsidP="0076689A">
      <w:pPr>
        <w:pStyle w:val="Agendabody"/>
        <w:ind w:left="0"/>
      </w:pPr>
      <w:r w:rsidRPr="00BD1055">
        <w:t>To approve the Minutes of the meeting held on</w:t>
      </w:r>
      <w:r>
        <w:t xml:space="preserve"> 1</w:t>
      </w:r>
      <w:r w:rsidRPr="00A8223E">
        <w:rPr>
          <w:vertAlign w:val="superscript"/>
        </w:rPr>
        <w:t>st</w:t>
      </w:r>
      <w:r>
        <w:t xml:space="preserve"> July 2025.</w:t>
      </w:r>
    </w:p>
    <w:p w14:paraId="556A961D" w14:textId="77777777" w:rsidR="003858AB" w:rsidRDefault="003858AB" w:rsidP="003858AB">
      <w:pPr>
        <w:pStyle w:val="Agendabody"/>
      </w:pPr>
    </w:p>
    <w:p w14:paraId="750DBEFB" w14:textId="77777777" w:rsidR="003858AB" w:rsidRPr="00E57E74" w:rsidRDefault="003858AB" w:rsidP="000D0DB2">
      <w:pPr>
        <w:pStyle w:val="Style1"/>
        <w:numPr>
          <w:ilvl w:val="0"/>
          <w:numId w:val="0"/>
        </w:numPr>
      </w:pPr>
      <w:r w:rsidRPr="00E57E74">
        <w:t>Declarations of Interest</w:t>
      </w:r>
    </w:p>
    <w:p w14:paraId="500D9101" w14:textId="5BF3A0DC" w:rsidR="003858AB" w:rsidRPr="00E67634" w:rsidRDefault="000D0DB2" w:rsidP="00E67634">
      <w:pPr>
        <w:pStyle w:val="Agendabody"/>
        <w:ind w:left="0"/>
      </w:pPr>
      <w:r>
        <w:t>Cllrs are reminded that failure to declare an interest is a breach of the Code of Conduct</w:t>
      </w:r>
      <w:r w:rsidR="0047581D">
        <w:t>.</w:t>
      </w:r>
      <w:r w:rsidR="002F31DD">
        <w:t xml:space="preserve"> </w:t>
      </w:r>
      <w:hyperlink r:id="rId14" w:history="1">
        <w:r w:rsidR="002F31DD">
          <w:rPr>
            <w:rStyle w:val="Hyperlink"/>
          </w:rPr>
          <w:t>Requests for Dispensation</w:t>
        </w:r>
      </w:hyperlink>
      <w:r w:rsidR="00254DF4">
        <w:t xml:space="preserve"> </w:t>
      </w:r>
      <w:r w:rsidR="006F78F6">
        <w:t xml:space="preserve">need to be submitted </w:t>
      </w:r>
      <w:r w:rsidR="003D56FA">
        <w:t>to the Deputy Clerk</w:t>
      </w:r>
      <w:r w:rsidR="00B27A5E">
        <w:t xml:space="preserve"> ahead of the meeting</w:t>
      </w:r>
      <w:r w:rsidR="00B04F52">
        <w:t>.</w:t>
      </w:r>
    </w:p>
    <w:p w14:paraId="22C6771C" w14:textId="77777777" w:rsidR="003858AB" w:rsidRPr="00BD1055" w:rsidRDefault="003858AB" w:rsidP="003858AB">
      <w:pPr>
        <w:snapToGrid w:val="0"/>
        <w:spacing w:after="0" w:line="240" w:lineRule="auto"/>
        <w:contextualSpacing/>
        <w:rPr>
          <w:rFonts w:ascii="Aptos" w:hAnsi="Aptos"/>
        </w:rPr>
      </w:pPr>
    </w:p>
    <w:p w14:paraId="32D44032" w14:textId="77777777" w:rsidR="003858AB" w:rsidRPr="00CC26E1" w:rsidRDefault="003858AB" w:rsidP="0013328A">
      <w:pPr>
        <w:pStyle w:val="Style1"/>
        <w:numPr>
          <w:ilvl w:val="0"/>
          <w:numId w:val="0"/>
        </w:numPr>
      </w:pPr>
      <w:r w:rsidRPr="00CC26E1">
        <w:t>Wilton Mayor’s Report</w:t>
      </w:r>
    </w:p>
    <w:p w14:paraId="13AF7B89" w14:textId="09092D23" w:rsidR="003858AB" w:rsidRDefault="003858AB" w:rsidP="0013328A">
      <w:pPr>
        <w:pStyle w:val="Agendabody"/>
        <w:ind w:left="0"/>
      </w:pPr>
      <w:r w:rsidRPr="008D470C">
        <w:t xml:space="preserve">To </w:t>
      </w:r>
      <w:r w:rsidR="00953F0D">
        <w:t>follow</w:t>
      </w:r>
      <w:r w:rsidR="00DE5DD5">
        <w:t>.</w:t>
      </w:r>
    </w:p>
    <w:p w14:paraId="4E22E12E" w14:textId="77777777" w:rsidR="003858AB" w:rsidRDefault="003858AB" w:rsidP="003858AB">
      <w:pPr>
        <w:pStyle w:val="Agendabody"/>
      </w:pPr>
    </w:p>
    <w:p w14:paraId="4859BC11" w14:textId="77777777" w:rsidR="003858AB" w:rsidRDefault="003858AB" w:rsidP="00D51242">
      <w:pPr>
        <w:pStyle w:val="Style1"/>
        <w:numPr>
          <w:ilvl w:val="0"/>
          <w:numId w:val="0"/>
        </w:numPr>
      </w:pPr>
      <w:r>
        <w:t xml:space="preserve">To agree </w:t>
      </w:r>
      <w:proofErr w:type="spellStart"/>
      <w:r>
        <w:t>CloudyIT</w:t>
      </w:r>
      <w:proofErr w:type="spellEnd"/>
      <w:r>
        <w:t xml:space="preserve"> liaison roles</w:t>
      </w:r>
    </w:p>
    <w:p w14:paraId="71F27871" w14:textId="275BB7D0" w:rsidR="00E42113" w:rsidRPr="00003ABF" w:rsidRDefault="002F31DD" w:rsidP="00D51242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</w:t>
      </w:r>
      <w:r w:rsidR="00F149F5" w:rsidRPr="00003ABF">
        <w:rPr>
          <w:b w:val="0"/>
          <w:bCs w:val="0"/>
          <w:u w:val="none"/>
        </w:rPr>
        <w:t>o</w:t>
      </w:r>
      <w:r w:rsidR="00272834" w:rsidRPr="00003ABF">
        <w:rPr>
          <w:b w:val="0"/>
          <w:bCs w:val="0"/>
          <w:u w:val="none"/>
        </w:rPr>
        <w:t xml:space="preserve"> nominate </w:t>
      </w:r>
      <w:r w:rsidR="002B6D1C" w:rsidRPr="00003ABF">
        <w:rPr>
          <w:b w:val="0"/>
          <w:bCs w:val="0"/>
          <w:u w:val="none"/>
        </w:rPr>
        <w:t xml:space="preserve">post holders </w:t>
      </w:r>
      <w:r w:rsidR="00003ABF" w:rsidRPr="00003ABF">
        <w:rPr>
          <w:b w:val="0"/>
          <w:bCs w:val="0"/>
          <w:u w:val="none"/>
        </w:rPr>
        <w:t>to ensure business continuity.</w:t>
      </w:r>
      <w:r>
        <w:rPr>
          <w:b w:val="0"/>
          <w:bCs w:val="0"/>
          <w:u w:val="none"/>
        </w:rPr>
        <w:t xml:space="preserve"> Cllr Harrison may provide further detail.</w:t>
      </w:r>
    </w:p>
    <w:p w14:paraId="3590B4A3" w14:textId="77777777" w:rsidR="003858AB" w:rsidRDefault="003858AB" w:rsidP="003858AB">
      <w:pPr>
        <w:pStyle w:val="Style1"/>
        <w:numPr>
          <w:ilvl w:val="0"/>
          <w:numId w:val="0"/>
        </w:numPr>
      </w:pPr>
    </w:p>
    <w:p w14:paraId="0B6EB09A" w14:textId="77777777" w:rsidR="00DE5DD5" w:rsidRDefault="003858AB" w:rsidP="00DE5DD5">
      <w:pPr>
        <w:pStyle w:val="Style1"/>
        <w:numPr>
          <w:ilvl w:val="0"/>
          <w:numId w:val="0"/>
        </w:numPr>
      </w:pPr>
      <w:r>
        <w:t>Fire Safety</w:t>
      </w:r>
    </w:p>
    <w:p w14:paraId="46F23D92" w14:textId="3044F434" w:rsidR="00634714" w:rsidRPr="00DE5DD5" w:rsidRDefault="003858AB" w:rsidP="00DE5DD5">
      <w:pPr>
        <w:pStyle w:val="Style1"/>
        <w:numPr>
          <w:ilvl w:val="0"/>
          <w:numId w:val="0"/>
        </w:numPr>
      </w:pPr>
      <w:r w:rsidRPr="002A111C">
        <w:rPr>
          <w:b w:val="0"/>
          <w:bCs w:val="0"/>
          <w:u w:val="none"/>
        </w:rPr>
        <w:t>T</w:t>
      </w:r>
      <w:r w:rsidR="00771744">
        <w:rPr>
          <w:b w:val="0"/>
          <w:bCs w:val="0"/>
          <w:u w:val="none"/>
        </w:rPr>
        <w:t>he</w:t>
      </w:r>
      <w:r w:rsidRPr="002A111C">
        <w:rPr>
          <w:b w:val="0"/>
          <w:bCs w:val="0"/>
          <w:u w:val="none"/>
        </w:rPr>
        <w:t xml:space="preserve"> bi-annual fire safety system preventative maintenance</w:t>
      </w:r>
      <w:r w:rsidR="00771744">
        <w:rPr>
          <w:b w:val="0"/>
          <w:bCs w:val="0"/>
          <w:u w:val="none"/>
        </w:rPr>
        <w:t xml:space="preserve"> inspection has taken place</w:t>
      </w:r>
      <w:r w:rsidR="007C653F">
        <w:rPr>
          <w:b w:val="0"/>
          <w:bCs w:val="0"/>
          <w:u w:val="none"/>
        </w:rPr>
        <w:t>.</w:t>
      </w:r>
      <w:r w:rsidR="00771744">
        <w:rPr>
          <w:b w:val="0"/>
          <w:bCs w:val="0"/>
          <w:u w:val="none"/>
        </w:rPr>
        <w:t xml:space="preserve"> </w:t>
      </w:r>
      <w:r w:rsidR="007C653F">
        <w:rPr>
          <w:b w:val="0"/>
          <w:bCs w:val="0"/>
          <w:u w:val="none"/>
        </w:rPr>
        <w:t xml:space="preserve">The </w:t>
      </w:r>
      <w:hyperlink r:id="rId15" w:history="1">
        <w:r w:rsidR="00634714" w:rsidRPr="00634714">
          <w:rPr>
            <w:rStyle w:val="Hyperlink"/>
          </w:rPr>
          <w:t>Fire Safety Reports</w:t>
        </w:r>
      </w:hyperlink>
      <w:r w:rsidR="007C653F">
        <w:t xml:space="preserve"> </w:t>
      </w:r>
      <w:r w:rsidR="007C653F" w:rsidRPr="007C653F">
        <w:rPr>
          <w:b w:val="0"/>
          <w:bCs w:val="0"/>
          <w:u w:val="none"/>
        </w:rPr>
        <w:t xml:space="preserve">have highlighted some </w:t>
      </w:r>
      <w:r w:rsidR="007C653F" w:rsidRPr="001C1E8E">
        <w:rPr>
          <w:b w:val="0"/>
          <w:bCs w:val="0"/>
          <w:u w:val="none"/>
        </w:rPr>
        <w:t xml:space="preserve">minor </w:t>
      </w:r>
      <w:r w:rsidR="0047375C" w:rsidRPr="001C1E8E">
        <w:rPr>
          <w:b w:val="0"/>
          <w:bCs w:val="0"/>
          <w:u w:val="none"/>
        </w:rPr>
        <w:t xml:space="preserve">non-compliance issues with the alarm panels which </w:t>
      </w:r>
      <w:r w:rsidR="00B64623" w:rsidRPr="001C1E8E">
        <w:rPr>
          <w:b w:val="0"/>
          <w:bCs w:val="0"/>
          <w:u w:val="none"/>
        </w:rPr>
        <w:t xml:space="preserve">the Deputy Clerk will </w:t>
      </w:r>
      <w:r w:rsidR="001C1E8E" w:rsidRPr="001C1E8E">
        <w:rPr>
          <w:b w:val="0"/>
          <w:bCs w:val="0"/>
          <w:u w:val="none"/>
        </w:rPr>
        <w:t xml:space="preserve">seek to </w:t>
      </w:r>
      <w:r w:rsidR="00926553">
        <w:rPr>
          <w:b w:val="0"/>
          <w:bCs w:val="0"/>
          <w:u w:val="none"/>
        </w:rPr>
        <w:t xml:space="preserve">have </w:t>
      </w:r>
      <w:r w:rsidR="001C1E8E" w:rsidRPr="001C1E8E">
        <w:rPr>
          <w:b w:val="0"/>
          <w:bCs w:val="0"/>
          <w:u w:val="none"/>
        </w:rPr>
        <w:t>rectif</w:t>
      </w:r>
      <w:r w:rsidR="00926553">
        <w:rPr>
          <w:b w:val="0"/>
          <w:bCs w:val="0"/>
          <w:u w:val="none"/>
        </w:rPr>
        <w:t>ied</w:t>
      </w:r>
      <w:r w:rsidR="001C1E8E" w:rsidRPr="001C1E8E">
        <w:rPr>
          <w:b w:val="0"/>
          <w:bCs w:val="0"/>
          <w:u w:val="none"/>
        </w:rPr>
        <w:t>.</w:t>
      </w:r>
    </w:p>
    <w:p w14:paraId="3079C030" w14:textId="5630D9E9" w:rsidR="003858AB" w:rsidRDefault="003858AB" w:rsidP="003858AB">
      <w:pPr>
        <w:pStyle w:val="Style1"/>
        <w:numPr>
          <w:ilvl w:val="0"/>
          <w:numId w:val="0"/>
        </w:numPr>
        <w:ind w:left="426"/>
        <w:rPr>
          <w:b w:val="0"/>
          <w:bCs w:val="0"/>
          <w:u w:val="none"/>
        </w:rPr>
      </w:pPr>
    </w:p>
    <w:p w14:paraId="1D92B1E1" w14:textId="77777777" w:rsidR="003858AB" w:rsidRDefault="003858AB" w:rsidP="004562F0">
      <w:pPr>
        <w:pStyle w:val="Style1"/>
        <w:numPr>
          <w:ilvl w:val="0"/>
          <w:numId w:val="0"/>
        </w:numPr>
      </w:pPr>
      <w:r>
        <w:t>To agree in principle the maximum spend on new goal posts for Castle Meadow</w:t>
      </w:r>
    </w:p>
    <w:p w14:paraId="6E923B1E" w14:textId="66BAF36F" w:rsidR="003858AB" w:rsidRPr="00FC7558" w:rsidRDefault="00637D93" w:rsidP="003858AB">
      <w:pPr>
        <w:pStyle w:val="Style1"/>
        <w:numPr>
          <w:ilvl w:val="0"/>
          <w:numId w:val="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The current set </w:t>
      </w:r>
      <w:r w:rsidR="00C43AE4">
        <w:rPr>
          <w:b w:val="0"/>
          <w:bCs w:val="0"/>
          <w:u w:val="none"/>
        </w:rPr>
        <w:t xml:space="preserve">of goals </w:t>
      </w:r>
      <w:r>
        <w:rPr>
          <w:b w:val="0"/>
          <w:bCs w:val="0"/>
          <w:u w:val="none"/>
        </w:rPr>
        <w:t xml:space="preserve">were recently damaged, and a </w:t>
      </w:r>
      <w:proofErr w:type="spellStart"/>
      <w:r>
        <w:rPr>
          <w:b w:val="0"/>
          <w:bCs w:val="0"/>
          <w:u w:val="none"/>
        </w:rPr>
        <w:t>MoP</w:t>
      </w:r>
      <w:proofErr w:type="spellEnd"/>
      <w:r>
        <w:rPr>
          <w:b w:val="0"/>
          <w:bCs w:val="0"/>
          <w:u w:val="none"/>
        </w:rPr>
        <w:t xml:space="preserve"> narrowly avoided injury due to the holes left when the current posts were removed</w:t>
      </w:r>
      <w:r w:rsidR="006A0C43">
        <w:rPr>
          <w:b w:val="0"/>
          <w:bCs w:val="0"/>
          <w:u w:val="none"/>
        </w:rPr>
        <w:t>.</w:t>
      </w:r>
      <w:r>
        <w:rPr>
          <w:b w:val="0"/>
          <w:bCs w:val="0"/>
          <w:u w:val="none"/>
        </w:rPr>
        <w:t xml:space="preserve"> </w:t>
      </w:r>
      <w:r w:rsidR="006A0C43">
        <w:rPr>
          <w:b w:val="0"/>
          <w:bCs w:val="0"/>
          <w:u w:val="none"/>
        </w:rPr>
        <w:t>B</w:t>
      </w:r>
      <w:r w:rsidR="00FC7558">
        <w:rPr>
          <w:b w:val="0"/>
          <w:bCs w:val="0"/>
          <w:u w:val="none"/>
        </w:rPr>
        <w:t xml:space="preserve">oth </w:t>
      </w:r>
      <w:r w:rsidR="00E04403">
        <w:rPr>
          <w:b w:val="0"/>
          <w:bCs w:val="0"/>
          <w:u w:val="none"/>
        </w:rPr>
        <w:t xml:space="preserve">our GM Contactor and </w:t>
      </w:r>
      <w:r w:rsidR="00BE1FAF">
        <w:rPr>
          <w:b w:val="0"/>
          <w:bCs w:val="0"/>
          <w:u w:val="none"/>
        </w:rPr>
        <w:t>Wi</w:t>
      </w:r>
      <w:r w:rsidR="00BA2796">
        <w:rPr>
          <w:b w:val="0"/>
          <w:bCs w:val="0"/>
          <w:u w:val="none"/>
        </w:rPr>
        <w:t xml:space="preserve">lton F.C. have recommended </w:t>
      </w:r>
      <w:r w:rsidR="0040015B">
        <w:rPr>
          <w:b w:val="0"/>
          <w:bCs w:val="0"/>
          <w:u w:val="none"/>
        </w:rPr>
        <w:t>WTC</w:t>
      </w:r>
      <w:r w:rsidR="00BA2796">
        <w:rPr>
          <w:b w:val="0"/>
          <w:bCs w:val="0"/>
          <w:u w:val="none"/>
        </w:rPr>
        <w:t xml:space="preserve"> invest in a set of </w:t>
      </w:r>
      <w:r w:rsidR="0040015B">
        <w:rPr>
          <w:b w:val="0"/>
          <w:bCs w:val="0"/>
          <w:u w:val="none"/>
        </w:rPr>
        <w:t xml:space="preserve">portable </w:t>
      </w:r>
      <w:r w:rsidR="004C2046">
        <w:rPr>
          <w:b w:val="0"/>
          <w:bCs w:val="0"/>
          <w:u w:val="none"/>
        </w:rPr>
        <w:t>goals</w:t>
      </w:r>
      <w:r w:rsidR="00880233">
        <w:rPr>
          <w:b w:val="0"/>
          <w:bCs w:val="0"/>
          <w:u w:val="none"/>
        </w:rPr>
        <w:t>.</w:t>
      </w:r>
      <w:r w:rsidR="006A0C43">
        <w:rPr>
          <w:b w:val="0"/>
          <w:bCs w:val="0"/>
          <w:u w:val="none"/>
        </w:rPr>
        <w:t xml:space="preserve"> Below is a list of options </w:t>
      </w:r>
      <w:r w:rsidR="00200459">
        <w:rPr>
          <w:b w:val="0"/>
          <w:bCs w:val="0"/>
          <w:u w:val="none"/>
        </w:rPr>
        <w:t>for consideration</w:t>
      </w:r>
      <w:r w:rsidR="00AD47DE">
        <w:rPr>
          <w:b w:val="0"/>
          <w:bCs w:val="0"/>
          <w:u w:val="none"/>
        </w:rPr>
        <w:t>, which has also been sent to Wilton F.C. for comment</w:t>
      </w:r>
      <w:r w:rsidR="000B5E5E">
        <w:rPr>
          <w:b w:val="0"/>
          <w:bCs w:val="0"/>
          <w:u w:val="none"/>
        </w:rPr>
        <w:t>. An agreement in principle would allow the Deputy Clerk to</w:t>
      </w:r>
      <w:r w:rsidR="00A21CFA">
        <w:rPr>
          <w:b w:val="0"/>
          <w:bCs w:val="0"/>
          <w:u w:val="none"/>
        </w:rPr>
        <w:t xml:space="preserve"> purchase a </w:t>
      </w:r>
      <w:r w:rsidR="00DD35A5">
        <w:rPr>
          <w:b w:val="0"/>
          <w:bCs w:val="0"/>
          <w:u w:val="none"/>
        </w:rPr>
        <w:t>set of goals</w:t>
      </w:r>
      <w:r w:rsidR="00D12949">
        <w:rPr>
          <w:b w:val="0"/>
          <w:bCs w:val="0"/>
          <w:u w:val="none"/>
        </w:rPr>
        <w:t xml:space="preserve"> in time for the </w:t>
      </w:r>
      <w:r w:rsidR="001C1665">
        <w:rPr>
          <w:b w:val="0"/>
          <w:bCs w:val="0"/>
          <w:u w:val="none"/>
        </w:rPr>
        <w:t>start of the football season:</w:t>
      </w:r>
    </w:p>
    <w:p w14:paraId="3232F5DB" w14:textId="77777777" w:rsidR="00FC7558" w:rsidRPr="00FC7558" w:rsidRDefault="00FC7558" w:rsidP="00D921C9">
      <w:pPr>
        <w:pStyle w:val="Style1"/>
        <w:numPr>
          <w:ilvl w:val="0"/>
          <w:numId w:val="0"/>
        </w:numPr>
      </w:pPr>
    </w:p>
    <w:p w14:paraId="680E952B" w14:textId="77777777" w:rsidR="00FC7558" w:rsidRPr="00FC7558" w:rsidRDefault="00FC7558" w:rsidP="000C298C">
      <w:pPr>
        <w:pStyle w:val="Style1"/>
        <w:numPr>
          <w:ilvl w:val="0"/>
          <w:numId w:val="12"/>
        </w:numPr>
        <w:rPr>
          <w:b w:val="0"/>
          <w:bCs w:val="0"/>
          <w:u w:val="none"/>
        </w:rPr>
      </w:pPr>
      <w:hyperlink r:id="rId16" w:anchor="product-tabs-tab-02" w:tooltip="https://www.harrodsport.com/4g-portagoal-senior/p-fbl-600-4g#product-tabs-tab-02" w:history="1">
        <w:r w:rsidRPr="00FC7558">
          <w:rPr>
            <w:rStyle w:val="Hyperlink"/>
            <w:b w:val="0"/>
            <w:bCs w:val="0"/>
            <w:u w:val="none"/>
          </w:rPr>
          <w:t xml:space="preserve">4G </w:t>
        </w:r>
        <w:proofErr w:type="spellStart"/>
        <w:r w:rsidRPr="00FC7558">
          <w:rPr>
            <w:rStyle w:val="Hyperlink"/>
            <w:b w:val="0"/>
            <w:bCs w:val="0"/>
            <w:u w:val="none"/>
          </w:rPr>
          <w:t>Portagoal</w:t>
        </w:r>
        <w:proofErr w:type="spellEnd"/>
        <w:r w:rsidRPr="00FC7558">
          <w:rPr>
            <w:rStyle w:val="Hyperlink"/>
            <w:b w:val="0"/>
            <w:bCs w:val="0"/>
            <w:u w:val="none"/>
          </w:rPr>
          <w:t xml:space="preserve"> - Senior | Harrod Sport</w:t>
        </w:r>
      </w:hyperlink>
      <w:r w:rsidRPr="00FC7558">
        <w:rPr>
          <w:b w:val="0"/>
          <w:bCs w:val="0"/>
          <w:u w:val="none"/>
        </w:rPr>
        <w:t>:  </w:t>
      </w:r>
      <w:r w:rsidRPr="00FC7558">
        <w:rPr>
          <w:u w:val="none"/>
        </w:rPr>
        <w:t>£5,363.28</w:t>
      </w:r>
      <w:r w:rsidRPr="00FC7558">
        <w:rPr>
          <w:b w:val="0"/>
          <w:bCs w:val="0"/>
          <w:u w:val="none"/>
        </w:rPr>
        <w:t> (including nets, wheels, shipping and VAT)</w:t>
      </w:r>
    </w:p>
    <w:p w14:paraId="127D7ED2" w14:textId="77777777" w:rsidR="00FC7558" w:rsidRPr="00FC7558" w:rsidRDefault="00FC7558" w:rsidP="000C298C">
      <w:pPr>
        <w:pStyle w:val="Style1"/>
        <w:numPr>
          <w:ilvl w:val="0"/>
          <w:numId w:val="12"/>
        </w:numPr>
        <w:rPr>
          <w:b w:val="0"/>
          <w:bCs w:val="0"/>
          <w:u w:val="none"/>
        </w:rPr>
      </w:pPr>
      <w:hyperlink r:id="rId17" w:tooltip="https://www.networldsports.co.uk/24-x-8-forza-alu110-freestanding-football-goal.html" w:history="1">
        <w:r w:rsidRPr="00FC7558">
          <w:rPr>
            <w:rStyle w:val="Hyperlink"/>
            <w:b w:val="0"/>
            <w:bCs w:val="0"/>
            <w:u w:val="none"/>
          </w:rPr>
          <w:t>24 x 8 FORZA Alu110 Football Goal | Net World Sports</w:t>
        </w:r>
      </w:hyperlink>
      <w:r w:rsidRPr="00FC7558">
        <w:rPr>
          <w:b w:val="0"/>
          <w:bCs w:val="0"/>
          <w:u w:val="none"/>
        </w:rPr>
        <w:t> </w:t>
      </w:r>
      <w:r w:rsidRPr="00FC7558">
        <w:rPr>
          <w:u w:val="none"/>
        </w:rPr>
        <w:t>£3,807.98</w:t>
      </w:r>
      <w:r w:rsidRPr="00FC7558">
        <w:rPr>
          <w:b w:val="0"/>
          <w:bCs w:val="0"/>
          <w:u w:val="none"/>
        </w:rPr>
        <w:t> (including nets, wheels, shipping and VAT)</w:t>
      </w:r>
    </w:p>
    <w:p w14:paraId="7376FCDA" w14:textId="77777777" w:rsidR="00FC7558" w:rsidRPr="00FC7558" w:rsidRDefault="00FC7558" w:rsidP="000C298C">
      <w:pPr>
        <w:pStyle w:val="Style1"/>
        <w:numPr>
          <w:ilvl w:val="0"/>
          <w:numId w:val="12"/>
        </w:numPr>
        <w:rPr>
          <w:b w:val="0"/>
          <w:bCs w:val="0"/>
          <w:u w:val="none"/>
        </w:rPr>
      </w:pPr>
      <w:hyperlink r:id="rId18" w:tooltip="https://www.thesoccerstore.co.uk/premium-quick-release-aluminium-socketed-package" w:history="1">
        <w:r w:rsidRPr="00FC7558">
          <w:rPr>
            <w:rStyle w:val="Hyperlink"/>
            <w:b w:val="0"/>
            <w:bCs w:val="0"/>
            <w:u w:val="none"/>
          </w:rPr>
          <w:t>Premium Quick Release Aluminium Socketed Package | The Soccer Store</w:t>
        </w:r>
      </w:hyperlink>
      <w:r w:rsidRPr="00FC7558">
        <w:rPr>
          <w:b w:val="0"/>
          <w:bCs w:val="0"/>
          <w:u w:val="none"/>
        </w:rPr>
        <w:t> </w:t>
      </w:r>
      <w:r w:rsidRPr="00FC7558">
        <w:rPr>
          <w:u w:val="none"/>
        </w:rPr>
        <w:t>£3,895</w:t>
      </w:r>
      <w:r w:rsidRPr="00FC7558">
        <w:rPr>
          <w:b w:val="0"/>
          <w:bCs w:val="0"/>
          <w:u w:val="none"/>
        </w:rPr>
        <w:t> (including nets, wheels, shipping and VAT)</w:t>
      </w:r>
    </w:p>
    <w:p w14:paraId="67FCC3BD" w14:textId="77777777" w:rsidR="00FC7558" w:rsidRDefault="00FC7558" w:rsidP="003858AB">
      <w:pPr>
        <w:pStyle w:val="Style1"/>
        <w:numPr>
          <w:ilvl w:val="0"/>
          <w:numId w:val="0"/>
        </w:numPr>
      </w:pPr>
    </w:p>
    <w:p w14:paraId="67B8713D" w14:textId="77777777" w:rsidR="00445830" w:rsidRDefault="00445830" w:rsidP="00BD7731">
      <w:pPr>
        <w:snapToGrid w:val="0"/>
        <w:spacing w:after="0" w:line="240" w:lineRule="auto"/>
        <w:contextualSpacing/>
        <w:rPr>
          <w:b/>
          <w:bCs/>
        </w:rPr>
      </w:pPr>
    </w:p>
    <w:p w14:paraId="29DD17F7" w14:textId="77777777" w:rsidR="00445830" w:rsidRDefault="00445830" w:rsidP="00BD7731">
      <w:pPr>
        <w:snapToGrid w:val="0"/>
        <w:spacing w:after="0" w:line="240" w:lineRule="auto"/>
        <w:contextualSpacing/>
        <w:jc w:val="center"/>
        <w:rPr>
          <w:b/>
          <w:bCs/>
        </w:rPr>
      </w:pPr>
    </w:p>
    <w:p w14:paraId="2E0B1E55" w14:textId="77777777" w:rsidR="00016BD4" w:rsidRDefault="00016BD4" w:rsidP="00BD7731">
      <w:pPr>
        <w:snapToGrid w:val="0"/>
        <w:spacing w:after="0" w:line="240" w:lineRule="auto"/>
        <w:contextualSpacing/>
        <w:jc w:val="center"/>
        <w:rPr>
          <w:b/>
          <w:bCs/>
        </w:rPr>
      </w:pPr>
    </w:p>
    <w:p w14:paraId="21ED1A4D" w14:textId="77777777" w:rsidR="00445830" w:rsidRDefault="00445830" w:rsidP="00445830">
      <w:pPr>
        <w:spacing w:after="0"/>
        <w:jc w:val="center"/>
      </w:pPr>
    </w:p>
    <w:sectPr w:rsidR="0044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B33"/>
    <w:multiLevelType w:val="multilevel"/>
    <w:tmpl w:val="92A8E01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DE2"/>
    <w:multiLevelType w:val="hybridMultilevel"/>
    <w:tmpl w:val="E2FC9ED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E7716A7"/>
    <w:multiLevelType w:val="hybridMultilevel"/>
    <w:tmpl w:val="FE349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64896"/>
    <w:multiLevelType w:val="hybridMultilevel"/>
    <w:tmpl w:val="FFFFFFFF"/>
    <w:lvl w:ilvl="0" w:tplc="2B086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FA11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D82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1A1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A14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E87C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A6B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084F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D80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1163A"/>
    <w:multiLevelType w:val="hybridMultilevel"/>
    <w:tmpl w:val="D5FC9CB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7747E6"/>
    <w:multiLevelType w:val="hybridMultilevel"/>
    <w:tmpl w:val="3E5A8426"/>
    <w:lvl w:ilvl="0" w:tplc="1C2E8C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2867"/>
    <w:multiLevelType w:val="hybridMultilevel"/>
    <w:tmpl w:val="43A69D9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54DE152F"/>
    <w:multiLevelType w:val="hybridMultilevel"/>
    <w:tmpl w:val="BD586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A5A79"/>
    <w:multiLevelType w:val="hybridMultilevel"/>
    <w:tmpl w:val="509609F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71010F68"/>
    <w:multiLevelType w:val="hybridMultilevel"/>
    <w:tmpl w:val="51965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2143D6"/>
    <w:multiLevelType w:val="hybridMultilevel"/>
    <w:tmpl w:val="CDE6A10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F9132F4"/>
    <w:multiLevelType w:val="hybridMultilevel"/>
    <w:tmpl w:val="92A8E01E"/>
    <w:lvl w:ilvl="0" w:tplc="43FC9AF8">
      <w:start w:val="1"/>
      <w:numFmt w:val="decimal"/>
      <w:pStyle w:val="Style1"/>
      <w:lvlText w:val="%1."/>
      <w:lvlJc w:val="left"/>
      <w:pPr>
        <w:ind w:left="0" w:firstLine="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52036">
    <w:abstractNumId w:val="11"/>
  </w:num>
  <w:num w:numId="2" w16cid:durableId="1115443147">
    <w:abstractNumId w:val="7"/>
  </w:num>
  <w:num w:numId="3" w16cid:durableId="672142692">
    <w:abstractNumId w:val="0"/>
  </w:num>
  <w:num w:numId="4" w16cid:durableId="1837383172">
    <w:abstractNumId w:val="8"/>
  </w:num>
  <w:num w:numId="5" w16cid:durableId="406465640">
    <w:abstractNumId w:val="6"/>
  </w:num>
  <w:num w:numId="6" w16cid:durableId="1402171509">
    <w:abstractNumId w:val="1"/>
  </w:num>
  <w:num w:numId="7" w16cid:durableId="1264876695">
    <w:abstractNumId w:val="3"/>
  </w:num>
  <w:num w:numId="8" w16cid:durableId="1961842035">
    <w:abstractNumId w:val="10"/>
  </w:num>
  <w:num w:numId="9" w16cid:durableId="1591037783">
    <w:abstractNumId w:val="2"/>
  </w:num>
  <w:num w:numId="10" w16cid:durableId="2056541466">
    <w:abstractNumId w:val="4"/>
  </w:num>
  <w:num w:numId="11" w16cid:durableId="159544301">
    <w:abstractNumId w:val="5"/>
  </w:num>
  <w:num w:numId="12" w16cid:durableId="1429962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454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14"/>
    <w:rsid w:val="00003ABF"/>
    <w:rsid w:val="00016BD4"/>
    <w:rsid w:val="000254B9"/>
    <w:rsid w:val="00025F06"/>
    <w:rsid w:val="000451C3"/>
    <w:rsid w:val="00067E35"/>
    <w:rsid w:val="000834B5"/>
    <w:rsid w:val="000B5E5E"/>
    <w:rsid w:val="000C298C"/>
    <w:rsid w:val="000D0DB2"/>
    <w:rsid w:val="00100F0E"/>
    <w:rsid w:val="001278AB"/>
    <w:rsid w:val="00131B0D"/>
    <w:rsid w:val="0013328A"/>
    <w:rsid w:val="0019030A"/>
    <w:rsid w:val="001A5EBD"/>
    <w:rsid w:val="001B74C1"/>
    <w:rsid w:val="001C1665"/>
    <w:rsid w:val="001C1E8E"/>
    <w:rsid w:val="001D1717"/>
    <w:rsid w:val="001E38A7"/>
    <w:rsid w:val="001F4250"/>
    <w:rsid w:val="00200459"/>
    <w:rsid w:val="00216543"/>
    <w:rsid w:val="00220375"/>
    <w:rsid w:val="002269E9"/>
    <w:rsid w:val="0023670D"/>
    <w:rsid w:val="0024774C"/>
    <w:rsid w:val="00254DF4"/>
    <w:rsid w:val="00261714"/>
    <w:rsid w:val="00272834"/>
    <w:rsid w:val="00272AE6"/>
    <w:rsid w:val="002750BC"/>
    <w:rsid w:val="00297914"/>
    <w:rsid w:val="002B6D1C"/>
    <w:rsid w:val="002F31DD"/>
    <w:rsid w:val="00300C4A"/>
    <w:rsid w:val="00302682"/>
    <w:rsid w:val="003109F3"/>
    <w:rsid w:val="00321182"/>
    <w:rsid w:val="003268D1"/>
    <w:rsid w:val="00326B05"/>
    <w:rsid w:val="003805DE"/>
    <w:rsid w:val="00384E9D"/>
    <w:rsid w:val="003858AB"/>
    <w:rsid w:val="003C020A"/>
    <w:rsid w:val="003D56FA"/>
    <w:rsid w:val="0040015B"/>
    <w:rsid w:val="00434A11"/>
    <w:rsid w:val="00445830"/>
    <w:rsid w:val="004508D5"/>
    <w:rsid w:val="004562F0"/>
    <w:rsid w:val="0047375C"/>
    <w:rsid w:val="0047581D"/>
    <w:rsid w:val="004845DF"/>
    <w:rsid w:val="004A0CD1"/>
    <w:rsid w:val="004C2046"/>
    <w:rsid w:val="004D2294"/>
    <w:rsid w:val="00504153"/>
    <w:rsid w:val="005063AF"/>
    <w:rsid w:val="00536D9A"/>
    <w:rsid w:val="00564306"/>
    <w:rsid w:val="00570731"/>
    <w:rsid w:val="00571F63"/>
    <w:rsid w:val="005735A1"/>
    <w:rsid w:val="005C7F4D"/>
    <w:rsid w:val="005E5124"/>
    <w:rsid w:val="00601D24"/>
    <w:rsid w:val="00615FC4"/>
    <w:rsid w:val="00634714"/>
    <w:rsid w:val="00637D93"/>
    <w:rsid w:val="00655012"/>
    <w:rsid w:val="0066197B"/>
    <w:rsid w:val="00671700"/>
    <w:rsid w:val="00692E90"/>
    <w:rsid w:val="006A0C43"/>
    <w:rsid w:val="006D0C84"/>
    <w:rsid w:val="006D17F9"/>
    <w:rsid w:val="006F78F6"/>
    <w:rsid w:val="00722F30"/>
    <w:rsid w:val="00731992"/>
    <w:rsid w:val="007503B0"/>
    <w:rsid w:val="00751D75"/>
    <w:rsid w:val="0076689A"/>
    <w:rsid w:val="00771744"/>
    <w:rsid w:val="00783259"/>
    <w:rsid w:val="007C653F"/>
    <w:rsid w:val="007D2412"/>
    <w:rsid w:val="007E7D1B"/>
    <w:rsid w:val="007F4D03"/>
    <w:rsid w:val="00820502"/>
    <w:rsid w:val="00821185"/>
    <w:rsid w:val="00874DD4"/>
    <w:rsid w:val="00880233"/>
    <w:rsid w:val="00883425"/>
    <w:rsid w:val="00893964"/>
    <w:rsid w:val="008939C2"/>
    <w:rsid w:val="008962A1"/>
    <w:rsid w:val="008D470C"/>
    <w:rsid w:val="009239D7"/>
    <w:rsid w:val="00926553"/>
    <w:rsid w:val="00936231"/>
    <w:rsid w:val="009416DA"/>
    <w:rsid w:val="00953F0D"/>
    <w:rsid w:val="00994DE1"/>
    <w:rsid w:val="009A214B"/>
    <w:rsid w:val="009B1A50"/>
    <w:rsid w:val="009D0E92"/>
    <w:rsid w:val="009E2B24"/>
    <w:rsid w:val="00A21CFA"/>
    <w:rsid w:val="00A53633"/>
    <w:rsid w:val="00A57F2E"/>
    <w:rsid w:val="00A87085"/>
    <w:rsid w:val="00A8720C"/>
    <w:rsid w:val="00AD47DE"/>
    <w:rsid w:val="00B04F52"/>
    <w:rsid w:val="00B11593"/>
    <w:rsid w:val="00B27A5E"/>
    <w:rsid w:val="00B526AF"/>
    <w:rsid w:val="00B64623"/>
    <w:rsid w:val="00BA2796"/>
    <w:rsid w:val="00BD7731"/>
    <w:rsid w:val="00BE0087"/>
    <w:rsid w:val="00BE1FAF"/>
    <w:rsid w:val="00C43AE4"/>
    <w:rsid w:val="00C461B9"/>
    <w:rsid w:val="00C71CFA"/>
    <w:rsid w:val="00C86DD2"/>
    <w:rsid w:val="00CB6643"/>
    <w:rsid w:val="00CC2546"/>
    <w:rsid w:val="00CC51A9"/>
    <w:rsid w:val="00CD5B8C"/>
    <w:rsid w:val="00D12949"/>
    <w:rsid w:val="00D51242"/>
    <w:rsid w:val="00D57180"/>
    <w:rsid w:val="00D65DD1"/>
    <w:rsid w:val="00D75F00"/>
    <w:rsid w:val="00D7619C"/>
    <w:rsid w:val="00D921C9"/>
    <w:rsid w:val="00DA3F18"/>
    <w:rsid w:val="00DD35A5"/>
    <w:rsid w:val="00DE5DD5"/>
    <w:rsid w:val="00DF7542"/>
    <w:rsid w:val="00DF7D93"/>
    <w:rsid w:val="00E04403"/>
    <w:rsid w:val="00E11E07"/>
    <w:rsid w:val="00E42113"/>
    <w:rsid w:val="00E67634"/>
    <w:rsid w:val="00EE62B4"/>
    <w:rsid w:val="00EF6B1D"/>
    <w:rsid w:val="00F064BC"/>
    <w:rsid w:val="00F11F18"/>
    <w:rsid w:val="00F149F5"/>
    <w:rsid w:val="00F261EE"/>
    <w:rsid w:val="00F72780"/>
    <w:rsid w:val="00FC7558"/>
    <w:rsid w:val="00FD36AD"/>
    <w:rsid w:val="00FF7274"/>
    <w:rsid w:val="436A1A26"/>
    <w:rsid w:val="55FB8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F01A"/>
  <w15:chartTrackingRefBased/>
  <w15:docId w15:val="{419767D1-3C86-490E-AFB7-CE5FF986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8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45830"/>
  </w:style>
  <w:style w:type="character" w:customStyle="1" w:styleId="scxw52139962">
    <w:name w:val="scxw52139962"/>
    <w:basedOn w:val="DefaultParagraphFont"/>
    <w:rsid w:val="00445830"/>
  </w:style>
  <w:style w:type="character" w:customStyle="1" w:styleId="eop">
    <w:name w:val="eop"/>
    <w:basedOn w:val="DefaultParagraphFont"/>
    <w:rsid w:val="00445830"/>
  </w:style>
  <w:style w:type="character" w:styleId="Hyperlink">
    <w:name w:val="Hyperlink"/>
    <w:basedOn w:val="DefaultParagraphFont"/>
    <w:uiPriority w:val="99"/>
    <w:unhideWhenUsed/>
    <w:rsid w:val="0044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83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losing">
    <w:name w:val="Closing"/>
    <w:basedOn w:val="Normal"/>
    <w:link w:val="ClosingChar"/>
    <w:uiPriority w:val="99"/>
    <w:rsid w:val="004458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2"/>
      <w:szCs w:val="22"/>
      <w:lang w:eastAsia="en-US"/>
      <w14:ligatures w14:val="none"/>
    </w:rPr>
  </w:style>
  <w:style w:type="character" w:customStyle="1" w:styleId="ClosingChar">
    <w:name w:val="Closing Char"/>
    <w:basedOn w:val="DefaultParagraphFont"/>
    <w:link w:val="Closing"/>
    <w:uiPriority w:val="99"/>
    <w:rsid w:val="00445830"/>
    <w:rPr>
      <w:rFonts w:eastAsia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Agendaheading1">
    <w:name w:val="Agenda heading 1"/>
    <w:basedOn w:val="Normal"/>
    <w:qFormat/>
    <w:rsid w:val="00821185"/>
    <w:pPr>
      <w:snapToGrid w:val="0"/>
      <w:spacing w:after="0" w:line="240" w:lineRule="auto"/>
      <w:contextualSpacing/>
    </w:pPr>
    <w:rPr>
      <w:rFonts w:ascii="Aptos" w:hAnsi="Aptos"/>
      <w:b/>
      <w:bCs/>
      <w:u w:val="single"/>
    </w:rPr>
  </w:style>
  <w:style w:type="paragraph" w:customStyle="1" w:styleId="Style1">
    <w:name w:val="Style1"/>
    <w:basedOn w:val="Agendaheading1"/>
    <w:qFormat/>
    <w:rsid w:val="00100F0E"/>
    <w:pPr>
      <w:numPr>
        <w:numId w:val="1"/>
      </w:numPr>
    </w:pPr>
  </w:style>
  <w:style w:type="numbering" w:customStyle="1" w:styleId="CurrentList1">
    <w:name w:val="Current List1"/>
    <w:uiPriority w:val="99"/>
    <w:rsid w:val="00BD7731"/>
    <w:pPr>
      <w:numPr>
        <w:numId w:val="3"/>
      </w:numPr>
    </w:pPr>
  </w:style>
  <w:style w:type="paragraph" w:customStyle="1" w:styleId="Agendabody">
    <w:name w:val="Agenda body"/>
    <w:basedOn w:val="Normal"/>
    <w:qFormat/>
    <w:rsid w:val="008D470C"/>
    <w:pPr>
      <w:snapToGrid w:val="0"/>
      <w:spacing w:after="0" w:line="240" w:lineRule="auto"/>
      <w:ind w:left="454"/>
      <w:contextualSpacing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ltontowncouncil.gov.uk/_UserFiles/Files/38.%20Public%20participation%20at%20meetings.%20.pdf" TargetMode="External"/><Relationship Id="rId18" Type="http://schemas.openxmlformats.org/officeDocument/2006/relationships/hyperlink" Target="https://www.thesoccerstore.co.uk/premium-quick-release-aluminium-socketed-packa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utyclerk@wiltontowncouncil.gov.uk" TargetMode="External"/><Relationship Id="rId17" Type="http://schemas.openxmlformats.org/officeDocument/2006/relationships/hyperlink" Target="https://www.networldsports.co.uk/24-x-8-forza-alu110-freestanding-football-goal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arrodsport.com/4g-portagoal-senior/p-fbl-600-4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wiltontowncouncil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tcmss.sharepoint.com/:f:/s/Operations/Eg8ya0zUfApOkhmiTcBvYN0Bp7O5RGcetTIaWuIwb_Iqog?e=eWxj5e" TargetMode="External"/><Relationship Id="rId10" Type="http://schemas.openxmlformats.org/officeDocument/2006/relationships/hyperlink" Target="http://www.wiltontowncouncil.gov.u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tcmss.sharepoint.com/:w:/r/sites/Operations/_layouts/15/Doc.aspx?sourcedoc=%7B0CE72BE8-F1C1-4496-83C8-634F100EB7EF%7D&amp;file=Request-for-Dispensation-Form.doc&amp;action=default&amp;mobileredirect=true&amp;DefaultItemOpen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otte/Library/Group%20Containers/UBF8T346G9.Office/User%20Content.localized/Templates.localized/WTC%20F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72bb8-e3d8-4ca0-8bcb-d2ae3968ff05">
      <Terms xmlns="http://schemas.microsoft.com/office/infopath/2007/PartnerControls"/>
    </lcf76f155ced4ddcb4097134ff3c332f>
    <TaxCatchAll xmlns="15e7f027-3ee2-4c97-99e9-1fb14227f4a3" xsi:nil="true"/>
    <PAID xmlns="5c872bb8-e3d8-4ca0-8bcb-d2ae3968ff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23A4D594C0247AEC369368F502702" ma:contentTypeVersion="16" ma:contentTypeDescription="Create a new document." ma:contentTypeScope="" ma:versionID="8e7c258d60f641774aed899999b04a7d">
  <xsd:schema xmlns:xsd="http://www.w3.org/2001/XMLSchema" xmlns:xs="http://www.w3.org/2001/XMLSchema" xmlns:p="http://schemas.microsoft.com/office/2006/metadata/properties" xmlns:ns2="5c872bb8-e3d8-4ca0-8bcb-d2ae3968ff05" xmlns:ns3="15e7f027-3ee2-4c97-99e9-1fb14227f4a3" targetNamespace="http://schemas.microsoft.com/office/2006/metadata/properties" ma:root="true" ma:fieldsID="8776386558f00d6325fff3a829d0f0ff" ns2:_="" ns3:_="">
    <xsd:import namespace="5c872bb8-e3d8-4ca0-8bcb-d2ae3968ff05"/>
    <xsd:import namespace="15e7f027-3ee2-4c97-99e9-1fb14227f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A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72bb8-e3d8-4ca0-8bcb-d2ae3968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a64f5e-3638-43da-9508-c97c73a1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ID" ma:index="23" nillable="true" ma:displayName="PAID" ma:format="Dropdown" ma:internalName="PA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f027-3ee2-4c97-99e9-1fb14227f4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c2f9a9-834f-4180-9fc6-7e942bf6fc86}" ma:internalName="TaxCatchAll" ma:showField="CatchAllData" ma:web="15e7f027-3ee2-4c97-99e9-1fb14227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2B56A-F11E-4BEA-B7CB-639CB49A9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173A-25AC-3C47-ADB4-E41FEAB0AE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CBA67-717C-4059-A8E1-6A175B9B3690}">
  <ds:schemaRefs>
    <ds:schemaRef ds:uri="http://schemas.microsoft.com/office/2006/metadata/properties"/>
    <ds:schemaRef ds:uri="http://schemas.microsoft.com/office/infopath/2007/PartnerControls"/>
    <ds:schemaRef ds:uri="5c872bb8-e3d8-4ca0-8bcb-d2ae3968ff05"/>
    <ds:schemaRef ds:uri="15e7f027-3ee2-4c97-99e9-1fb14227f4a3"/>
  </ds:schemaRefs>
</ds:datastoreItem>
</file>

<file path=customXml/itemProps4.xml><?xml version="1.0" encoding="utf-8"?>
<ds:datastoreItem xmlns:ds="http://schemas.openxmlformats.org/officeDocument/2006/customXml" ds:itemID="{0CB06C81-6292-4F19-BD0A-2D7188016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72bb8-e3d8-4ca0-8bcb-d2ae3968ff05"/>
    <ds:schemaRef ds:uri="15e7f027-3ee2-4c97-99e9-1fb14227f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WTC%20FC%20Agenda.dotx</Template>
  <TotalTime>120</TotalTime>
  <Pages>1</Pages>
  <Words>597</Words>
  <Characters>3407</Characters>
  <Application>Microsoft Office Word</Application>
  <DocSecurity>4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Blackman</dc:creator>
  <cp:keywords/>
  <dc:description/>
  <cp:lastModifiedBy>Steven Willis (DC)</cp:lastModifiedBy>
  <cp:revision>161</cp:revision>
  <dcterms:created xsi:type="dcterms:W3CDTF">2025-07-05T00:16:00Z</dcterms:created>
  <dcterms:modified xsi:type="dcterms:W3CDTF">2025-07-10T12:33:00Z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0x010100CDF23A4D594C0247AEC369368F502702</vt:lpwstr>
  </property>
  <property fmtid="{D5CDD505-2E9C-101B-9397-08002B2CF9AE}" pid="3" name="MediaServiceImageTags">
    <vt:lpwstr/>
  </property>
</Properties>
</file>